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E6" w:rsidRDefault="004F0CE6" w:rsidP="008379E3">
      <w:pPr>
        <w:jc w:val="center"/>
        <w:rPr>
          <w:b/>
        </w:rPr>
      </w:pPr>
      <w:r w:rsidRPr="004F0CE6">
        <w:rPr>
          <w:b/>
        </w:rPr>
        <w:t>Scheda di progetto o laboratorio</w:t>
      </w:r>
      <w:r w:rsidR="00B21717">
        <w:rPr>
          <w:b/>
        </w:rPr>
        <w:t>:</w:t>
      </w:r>
    </w:p>
    <w:p w:rsidR="00B21717" w:rsidRPr="00B21717" w:rsidRDefault="00B21717" w:rsidP="00B21717">
      <w:pPr>
        <w:spacing w:after="0" w:line="240" w:lineRule="auto"/>
        <w:jc w:val="center"/>
        <w:rPr>
          <w:rFonts w:cstheme="minorHAnsi"/>
          <w:b/>
          <w:i/>
          <w:sz w:val="20"/>
          <w:szCs w:val="20"/>
        </w:rPr>
      </w:pPr>
      <w:r w:rsidRPr="00B21717">
        <w:rPr>
          <w:rFonts w:cstheme="minorHAnsi"/>
          <w:b/>
          <w:i/>
          <w:sz w:val="20"/>
          <w:szCs w:val="20"/>
        </w:rPr>
        <w:t>“</w:t>
      </w:r>
      <w:proofErr w:type="spellStart"/>
      <w:r w:rsidRPr="00B21717">
        <w:rPr>
          <w:rFonts w:cstheme="minorHAnsi"/>
          <w:b/>
          <w:i/>
          <w:sz w:val="20"/>
          <w:szCs w:val="20"/>
        </w:rPr>
        <w:t>LaltroTeatro</w:t>
      </w:r>
      <w:proofErr w:type="spellEnd"/>
      <w:r w:rsidRPr="00B21717">
        <w:rPr>
          <w:rFonts w:cstheme="minorHAnsi"/>
          <w:b/>
          <w:i/>
          <w:sz w:val="20"/>
          <w:szCs w:val="20"/>
        </w:rPr>
        <w:t xml:space="preserve">” - </w:t>
      </w:r>
      <w:proofErr w:type="spellStart"/>
      <w:r w:rsidRPr="00B21717">
        <w:rPr>
          <w:rFonts w:cstheme="minorHAnsi"/>
          <w:b/>
          <w:i/>
          <w:sz w:val="20"/>
          <w:szCs w:val="20"/>
        </w:rPr>
        <w:t>LaT</w:t>
      </w:r>
      <w:proofErr w:type="spellEnd"/>
    </w:p>
    <w:p w:rsidR="00B21717" w:rsidRPr="004F0CE6" w:rsidRDefault="00B21717" w:rsidP="00B21717">
      <w:pPr>
        <w:jc w:val="center"/>
        <w:rPr>
          <w:b/>
        </w:rPr>
      </w:pPr>
      <w:r w:rsidRPr="00B21717">
        <w:rPr>
          <w:rFonts w:cstheme="minorHAnsi"/>
          <w:sz w:val="20"/>
          <w:szCs w:val="20"/>
          <w:lang w:eastAsia="it-IT"/>
        </w:rPr>
        <w:t>L’</w:t>
      </w:r>
      <w:proofErr w:type="spellStart"/>
      <w:r w:rsidRPr="00B21717">
        <w:rPr>
          <w:rFonts w:cstheme="minorHAnsi"/>
          <w:sz w:val="20"/>
          <w:szCs w:val="20"/>
          <w:lang w:eastAsia="it-IT"/>
        </w:rPr>
        <w:t>AltroTeatro</w:t>
      </w:r>
      <w:proofErr w:type="spellEnd"/>
      <w:r w:rsidRPr="00B21717">
        <w:rPr>
          <w:rFonts w:cstheme="minorHAnsi"/>
          <w:sz w:val="20"/>
          <w:szCs w:val="20"/>
          <w:lang w:eastAsia="it-IT"/>
        </w:rPr>
        <w:t>: scegliere strade diverse e rompere schemi prestabiliti.</w:t>
      </w:r>
    </w:p>
    <w:tbl>
      <w:tblPr>
        <w:tblW w:w="1003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32"/>
        <w:gridCol w:w="5378"/>
        <w:gridCol w:w="1721"/>
      </w:tblGrid>
      <w:tr w:rsidR="004F0CE6" w:rsidRPr="00B21717" w:rsidTr="001E68A1">
        <w:trPr>
          <w:gridAfter w:val="1"/>
          <w:wAfter w:w="1721" w:type="dxa"/>
          <w:trHeight w:val="489"/>
        </w:trPr>
        <w:tc>
          <w:tcPr>
            <w:tcW w:w="8310" w:type="dxa"/>
            <w:gridSpan w:val="2"/>
          </w:tcPr>
          <w:p w:rsidR="004F0CE6" w:rsidRPr="00B21717" w:rsidRDefault="006643C6" w:rsidP="004F0CE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Referente </w:t>
            </w:r>
            <w:proofErr w:type="spellStart"/>
            <w:r>
              <w:rPr>
                <w:rFonts w:cstheme="minorHAnsi"/>
                <w:sz w:val="20"/>
                <w:szCs w:val="20"/>
              </w:rPr>
              <w:t>proff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theme="minorHAnsi"/>
                <w:sz w:val="20"/>
                <w:szCs w:val="20"/>
              </w:rPr>
              <w:t>Colangelo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e Collina</w:t>
            </w: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Denominazione progetto/laboratorio</w:t>
            </w:r>
          </w:p>
        </w:tc>
        <w:tc>
          <w:tcPr>
            <w:tcW w:w="7099" w:type="dxa"/>
            <w:gridSpan w:val="2"/>
          </w:tcPr>
          <w:p w:rsidR="008379E3" w:rsidRPr="00B21717" w:rsidRDefault="008379E3" w:rsidP="004F0CE6">
            <w:pPr>
              <w:spacing w:after="0" w:line="240" w:lineRule="auto"/>
              <w:rPr>
                <w:rFonts w:cstheme="minorHAnsi"/>
                <w:b/>
                <w:i/>
                <w:sz w:val="20"/>
                <w:szCs w:val="20"/>
              </w:rPr>
            </w:pPr>
            <w:r w:rsidRPr="00B21717">
              <w:rPr>
                <w:rFonts w:cstheme="minorHAnsi"/>
                <w:b/>
                <w:i/>
                <w:sz w:val="20"/>
                <w:szCs w:val="20"/>
              </w:rPr>
              <w:t xml:space="preserve">Laboratorio di </w:t>
            </w:r>
            <w:r w:rsidR="005617AD" w:rsidRPr="00B21717">
              <w:rPr>
                <w:rFonts w:cstheme="minorHAnsi"/>
                <w:b/>
                <w:i/>
                <w:sz w:val="20"/>
                <w:szCs w:val="20"/>
              </w:rPr>
              <w:t>teatro</w:t>
            </w:r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b/>
                <w:i/>
                <w:sz w:val="20"/>
                <w:szCs w:val="20"/>
              </w:rPr>
            </w:pPr>
            <w:r w:rsidRPr="00B21717">
              <w:rPr>
                <w:rFonts w:cstheme="minorHAnsi"/>
                <w:b/>
                <w:i/>
                <w:sz w:val="20"/>
                <w:szCs w:val="20"/>
              </w:rPr>
              <w:t>“</w:t>
            </w:r>
            <w:proofErr w:type="spellStart"/>
            <w:r w:rsidR="005617AD" w:rsidRPr="00B21717">
              <w:rPr>
                <w:rFonts w:cstheme="minorHAnsi"/>
                <w:b/>
                <w:i/>
                <w:sz w:val="20"/>
                <w:szCs w:val="20"/>
              </w:rPr>
              <w:t>LaltroTeatro</w:t>
            </w:r>
            <w:proofErr w:type="spellEnd"/>
            <w:r w:rsidR="005617AD" w:rsidRPr="00B21717">
              <w:rPr>
                <w:rFonts w:cstheme="minorHAnsi"/>
                <w:b/>
                <w:i/>
                <w:sz w:val="20"/>
                <w:szCs w:val="20"/>
              </w:rPr>
              <w:t xml:space="preserve">” - </w:t>
            </w:r>
            <w:proofErr w:type="spellStart"/>
            <w:r w:rsidR="005617AD" w:rsidRPr="00B21717">
              <w:rPr>
                <w:rFonts w:cstheme="minorHAnsi"/>
                <w:b/>
                <w:i/>
                <w:sz w:val="20"/>
                <w:szCs w:val="20"/>
              </w:rPr>
              <w:t>LaT</w:t>
            </w:r>
            <w:proofErr w:type="spellEnd"/>
          </w:p>
          <w:p w:rsidR="004F0CE6" w:rsidRPr="00B21717" w:rsidRDefault="005617AD" w:rsidP="005617A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eastAsia="it-IT"/>
              </w:rPr>
            </w:pPr>
            <w:r w:rsidRPr="00B21717">
              <w:rPr>
                <w:rFonts w:cstheme="minorHAnsi"/>
                <w:sz w:val="20"/>
                <w:szCs w:val="20"/>
                <w:lang w:eastAsia="it-IT"/>
              </w:rPr>
              <w:t>L’</w:t>
            </w:r>
            <w:proofErr w:type="spellStart"/>
            <w:r w:rsidRPr="00B21717">
              <w:rPr>
                <w:rFonts w:cstheme="minorHAnsi"/>
                <w:sz w:val="20"/>
                <w:szCs w:val="20"/>
                <w:lang w:eastAsia="it-IT"/>
              </w:rPr>
              <w:t>AltroTeatro</w:t>
            </w:r>
            <w:proofErr w:type="spellEnd"/>
            <w:r w:rsidRPr="00B21717">
              <w:rPr>
                <w:rFonts w:cstheme="minorHAnsi"/>
                <w:sz w:val="20"/>
                <w:szCs w:val="20"/>
                <w:lang w:eastAsia="it-IT"/>
              </w:rPr>
              <w:t>: scegliere strade diverse e rompere schemi prestabiliti.</w:t>
            </w: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Destinatari</w:t>
            </w:r>
          </w:p>
        </w:tc>
        <w:tc>
          <w:tcPr>
            <w:tcW w:w="7099" w:type="dxa"/>
            <w:gridSpan w:val="2"/>
          </w:tcPr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 xml:space="preserve">Studenti </w:t>
            </w:r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9" w:type="dxa"/>
            <w:gridSpan w:val="2"/>
          </w:tcPr>
          <w:p w:rsidR="004F0CE6" w:rsidRPr="00B21717" w:rsidRDefault="004F0CE6" w:rsidP="002F44CE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 xml:space="preserve">Laboratorio </w:t>
            </w:r>
            <w:proofErr w:type="spellStart"/>
            <w:r w:rsidRPr="00B21717">
              <w:rPr>
                <w:rFonts w:cstheme="minorHAnsi"/>
                <w:i/>
                <w:sz w:val="20"/>
                <w:szCs w:val="20"/>
              </w:rPr>
              <w:t>motorio-espressivo</w:t>
            </w:r>
            <w:proofErr w:type="spellEnd"/>
            <w:r w:rsidRPr="00B21717">
              <w:rPr>
                <w:rFonts w:cstheme="minorHAnsi"/>
                <w:i/>
                <w:sz w:val="20"/>
                <w:szCs w:val="20"/>
              </w:rPr>
              <w:t xml:space="preserve"> che utilizza il movimento e la danza per migliorare la percezione, la coscienza di se stessi e l’incontro con gli altri. Sperimentazione di nuove modalità di comunicazione delle emozioni in movimento attraverso l’uso di attrezzi non codificati. </w:t>
            </w:r>
          </w:p>
          <w:p w:rsidR="004F0CE6" w:rsidRPr="00B21717" w:rsidRDefault="004F0CE6" w:rsidP="005565EE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 xml:space="preserve">Migliorare la relazione interpersonale e gli aspetti </w:t>
            </w:r>
            <w:proofErr w:type="spellStart"/>
            <w:r w:rsidRPr="00B21717">
              <w:rPr>
                <w:rFonts w:cstheme="minorHAnsi"/>
                <w:i/>
                <w:sz w:val="20"/>
                <w:szCs w:val="20"/>
              </w:rPr>
              <w:t>comunicativo-relazionali</w:t>
            </w:r>
            <w:proofErr w:type="spellEnd"/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Campo di potenziamento</w:t>
            </w:r>
          </w:p>
        </w:tc>
        <w:tc>
          <w:tcPr>
            <w:tcW w:w="7099" w:type="dxa"/>
            <w:gridSpan w:val="2"/>
          </w:tcPr>
          <w:p w:rsidR="004F0CE6" w:rsidRPr="00B21717" w:rsidRDefault="000826E7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 xml:space="preserve">Competenze linguistiche, </w:t>
            </w:r>
            <w:proofErr w:type="spellStart"/>
            <w:r>
              <w:rPr>
                <w:rFonts w:cstheme="minorHAnsi"/>
                <w:i/>
                <w:sz w:val="20"/>
                <w:szCs w:val="20"/>
              </w:rPr>
              <w:t>espressivo-comunicative</w:t>
            </w:r>
            <w:proofErr w:type="spellEnd"/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Priorità cui si riferisce</w:t>
            </w:r>
          </w:p>
        </w:tc>
        <w:tc>
          <w:tcPr>
            <w:tcW w:w="7099" w:type="dxa"/>
            <w:gridSpan w:val="2"/>
          </w:tcPr>
          <w:p w:rsidR="004F0CE6" w:rsidRPr="00B21717" w:rsidRDefault="000826E7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Competenze di base: insegnare l’italiano attraverso il teatro</w:t>
            </w: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Traguardo di risultato (</w:t>
            </w:r>
            <w:proofErr w:type="spellStart"/>
            <w:r w:rsidRPr="00B21717">
              <w:rPr>
                <w:rFonts w:cstheme="minorHAnsi"/>
                <w:sz w:val="20"/>
                <w:szCs w:val="20"/>
              </w:rPr>
              <w:t>event</w:t>
            </w:r>
            <w:proofErr w:type="spellEnd"/>
            <w:r w:rsidRPr="00B21717">
              <w:rPr>
                <w:rFonts w:cstheme="minorHAnsi"/>
                <w:sz w:val="20"/>
                <w:szCs w:val="20"/>
              </w:rPr>
              <w:t>.)</w:t>
            </w:r>
          </w:p>
        </w:tc>
        <w:tc>
          <w:tcPr>
            <w:tcW w:w="7099" w:type="dxa"/>
            <w:gridSpan w:val="2"/>
          </w:tcPr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>Saper utilizzare  tutti i linguaggi e canali necessari per la comprensione e comunicazioni nei diversi contesti</w:t>
            </w:r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>Saper individuare delle strategie appropriate per la soluzione dei problemi</w:t>
            </w:r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Obiettivo di processo (</w:t>
            </w:r>
            <w:proofErr w:type="spellStart"/>
            <w:r w:rsidRPr="00B21717">
              <w:rPr>
                <w:rFonts w:cstheme="minorHAnsi"/>
                <w:sz w:val="20"/>
                <w:szCs w:val="20"/>
              </w:rPr>
              <w:t>event</w:t>
            </w:r>
            <w:proofErr w:type="spellEnd"/>
            <w:r w:rsidRPr="00B21717">
              <w:rPr>
                <w:rFonts w:cstheme="minorHAnsi"/>
                <w:sz w:val="20"/>
                <w:szCs w:val="20"/>
              </w:rPr>
              <w:t>.)</w:t>
            </w:r>
          </w:p>
        </w:tc>
        <w:tc>
          <w:tcPr>
            <w:tcW w:w="7099" w:type="dxa"/>
            <w:gridSpan w:val="2"/>
          </w:tcPr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>Ricercare nuove soluzioni di comunicazione corporea</w:t>
            </w:r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>Partecipare e collaborare attivamente</w:t>
            </w:r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>Rispetta le regole e comportarsi adeguatamente nelle relazioni interpersonali</w:t>
            </w:r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Attività previste</w:t>
            </w:r>
          </w:p>
        </w:tc>
        <w:tc>
          <w:tcPr>
            <w:tcW w:w="7099" w:type="dxa"/>
            <w:gridSpan w:val="2"/>
          </w:tcPr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 xml:space="preserve">Attività </w:t>
            </w:r>
            <w:r w:rsidR="00490CBE" w:rsidRPr="00B21717">
              <w:rPr>
                <w:rFonts w:cstheme="minorHAnsi"/>
                <w:i/>
                <w:sz w:val="20"/>
                <w:szCs w:val="20"/>
              </w:rPr>
              <w:t>teatrali, emotive ed</w:t>
            </w:r>
            <w:r w:rsidRPr="00B21717">
              <w:rPr>
                <w:rFonts w:cstheme="minorHAnsi"/>
                <w:i/>
                <w:sz w:val="20"/>
                <w:szCs w:val="20"/>
              </w:rPr>
              <w:t xml:space="preserve"> espressive c</w:t>
            </w:r>
            <w:r w:rsidR="00490CBE" w:rsidRPr="00B21717">
              <w:rPr>
                <w:rFonts w:cstheme="minorHAnsi"/>
                <w:i/>
                <w:sz w:val="20"/>
                <w:szCs w:val="20"/>
              </w:rPr>
              <w:t>he mirano al miglioramento delle</w:t>
            </w:r>
            <w:r w:rsidRPr="00B21717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490CBE" w:rsidRPr="00B21717">
              <w:rPr>
                <w:rFonts w:cstheme="minorHAnsi"/>
                <w:i/>
                <w:sz w:val="20"/>
                <w:szCs w:val="20"/>
              </w:rPr>
              <w:t xml:space="preserve">capacità espressive, delle competenze emotive, relazionali e della </w:t>
            </w:r>
            <w:r w:rsidRPr="00B21717">
              <w:rPr>
                <w:rFonts w:cstheme="minorHAnsi"/>
                <w:i/>
                <w:sz w:val="20"/>
                <w:szCs w:val="20"/>
              </w:rPr>
              <w:t xml:space="preserve">percezione corporea; sperimentazione di forme </w:t>
            </w:r>
            <w:r w:rsidR="00490CBE" w:rsidRPr="00B21717">
              <w:rPr>
                <w:rFonts w:cstheme="minorHAnsi"/>
                <w:i/>
                <w:sz w:val="20"/>
                <w:szCs w:val="20"/>
              </w:rPr>
              <w:t>e linguaggi teatrali dalla drammaturgia antica e contemporanea</w:t>
            </w:r>
            <w:r w:rsidRPr="00B21717">
              <w:rPr>
                <w:rFonts w:cstheme="minorHAnsi"/>
                <w:i/>
                <w:sz w:val="20"/>
                <w:szCs w:val="20"/>
              </w:rPr>
              <w:t>.</w:t>
            </w:r>
          </w:p>
          <w:p w:rsidR="00490CBE" w:rsidRPr="00B21717" w:rsidRDefault="00490CBE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</w:p>
          <w:p w:rsidR="004F0CE6" w:rsidRPr="00B21717" w:rsidRDefault="00490CBE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>Attività previste:</w:t>
            </w:r>
          </w:p>
          <w:p w:rsidR="00490CBE" w:rsidRPr="00B21717" w:rsidRDefault="00490CBE" w:rsidP="00490C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</w:rPr>
            </w:pPr>
            <w:proofErr w:type="spellStart"/>
            <w:r w:rsidRPr="00B21717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Start-up</w:t>
            </w:r>
            <w:proofErr w:type="spellEnd"/>
          </w:p>
          <w:p w:rsidR="00490CBE" w:rsidRPr="00B21717" w:rsidRDefault="00490CBE" w:rsidP="00490CBE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21717">
              <w:rPr>
                <w:rFonts w:cstheme="minorHAnsi"/>
                <w:bCs/>
                <w:color w:val="000000"/>
                <w:sz w:val="20"/>
                <w:szCs w:val="20"/>
              </w:rPr>
              <w:t>Accoglienza</w:t>
            </w:r>
          </w:p>
          <w:p w:rsidR="00490CBE" w:rsidRPr="00B21717" w:rsidRDefault="00490CBE" w:rsidP="00490C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Esercizi di educazione all’uso del corpo e della voce</w:t>
            </w:r>
          </w:p>
          <w:p w:rsidR="00490CBE" w:rsidRPr="00B21717" w:rsidRDefault="00490CBE" w:rsidP="00490C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Drammaturgia</w:t>
            </w:r>
          </w:p>
          <w:p w:rsidR="00490CBE" w:rsidRPr="00B21717" w:rsidRDefault="00490CBE" w:rsidP="00490C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Allestimento scenico/prove</w:t>
            </w:r>
          </w:p>
          <w:p w:rsidR="00490CBE" w:rsidRPr="00B21717" w:rsidRDefault="00490CBE" w:rsidP="00490C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Rappresentazione</w:t>
            </w:r>
          </w:p>
          <w:p w:rsidR="00490CBE" w:rsidRPr="00B21717" w:rsidRDefault="00490CBE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309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21717">
              <w:rPr>
                <w:rFonts w:cstheme="minorHAnsi"/>
                <w:sz w:val="20"/>
                <w:szCs w:val="20"/>
              </w:rPr>
              <w:t>Obiettivi-metodologie</w:t>
            </w:r>
            <w:proofErr w:type="spellEnd"/>
          </w:p>
        </w:tc>
        <w:tc>
          <w:tcPr>
            <w:tcW w:w="7099" w:type="dxa"/>
            <w:gridSpan w:val="2"/>
          </w:tcPr>
          <w:p w:rsidR="00490CBE" w:rsidRPr="00B21717" w:rsidRDefault="00490CBE" w:rsidP="00490CBE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b/>
                <w:sz w:val="20"/>
                <w:szCs w:val="20"/>
              </w:rPr>
              <w:t>Obiettivi generali: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Migliorare l’apprendimento dei linguaggi letterari, teatrali, drammaturgici e lo sviluppo delle competenze linguistiche;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Stimolare il senso dell’identità personale attraverso lo studio del teatro  e delle sue forme di espressione drammaturgiche;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Promuovere la coesione sociale e l’equità, incoraggiando la creatività e l’innovazione;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Allenare la memoria, come processo di auto-percezione e relazione interattiva;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Stimolare i processi divergenti e convergenti del pensiero;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Incoraggiare la creatività come modo di essere se stessi al mondo, capacità di esprimere idee e pensieri originali, capacità di stabilire rapporti nuovi;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Abilitare maggiormente la concentrazione, l’attenzione e la produzione orale;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Potenziare la collaborazione e l’esperienza individuale;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Potenziare l’autostima e il senso di responsabilità;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Acquisire comportamenti cooperativi;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Acquisire la conoscenza di sé e dell’altro;</w:t>
            </w:r>
          </w:p>
          <w:p w:rsidR="004F0CE6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Sviluppare i rapporti di fiducia nel gruppo.</w:t>
            </w:r>
          </w:p>
          <w:p w:rsidR="00490CBE" w:rsidRPr="00B21717" w:rsidRDefault="00490CBE" w:rsidP="00490CBE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b/>
                <w:sz w:val="20"/>
                <w:szCs w:val="20"/>
              </w:rPr>
              <w:t>Obiettivi specifici: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Usare diversi tipi di linguaggio, dal linguaggio articolato al linguaggio del corpo;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Cogliere l’importanza e la complessità della comunicazione;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Migliorare la conoscenza letteraria della storia del teatro, in particolare del teatro antico;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Preparare uno spettacolo teatrale partendo dal testo “Baccanti” di Euripide;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Acquisire l’uso corretto dell’italiano attraverso la dizione;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Acquisire elementi di recitazione;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Potenziare e ampliare la creatività e l’immaginazione;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Esprimersi in linguaggi diversi ed espressivi;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Stimolare le dimensioni emozionali, relazionali ed umane;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eastAsia="Times New Roman" w:hAnsiTheme="minorHAnsi" w:cstheme="minorHAnsi"/>
                <w:sz w:val="20"/>
                <w:szCs w:val="20"/>
                <w:lang w:eastAsia="it-IT"/>
              </w:rPr>
              <w:t>Produrre un lavoro finale in cui i ragazzi possano essi stessi valutare la rappresentazione del sé come identità irripetibile;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eastAsia="Times New Roman" w:hAnsiTheme="minorHAnsi" w:cstheme="minorHAnsi"/>
                <w:sz w:val="20"/>
                <w:szCs w:val="20"/>
                <w:lang w:eastAsia="it-IT"/>
              </w:rPr>
              <w:t>Potenziare e ampliare la creatività e l’immaginazione;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1717">
              <w:rPr>
                <w:rFonts w:asciiTheme="minorHAnsi" w:eastAsia="Times New Roman" w:hAnsiTheme="minorHAnsi" w:cstheme="minorHAnsi"/>
                <w:sz w:val="20"/>
                <w:szCs w:val="20"/>
                <w:lang w:eastAsia="it-IT"/>
              </w:rPr>
              <w:t xml:space="preserve">Contribuire alla costruzione di valori condivisibili cui ogni società fa riferimento. </w:t>
            </w:r>
          </w:p>
          <w:p w:rsidR="00490CBE" w:rsidRPr="00B21717" w:rsidRDefault="00490CBE" w:rsidP="00490CBE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Metodologia: 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 xml:space="preserve">Didattica </w:t>
            </w:r>
            <w:proofErr w:type="spellStart"/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laboratoriale</w:t>
            </w:r>
            <w:proofErr w:type="spellEnd"/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 xml:space="preserve">Cooperative </w:t>
            </w:r>
            <w:proofErr w:type="spellStart"/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learning</w:t>
            </w:r>
            <w:proofErr w:type="spellEnd"/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:rsidR="00490CBE" w:rsidRPr="00B21717" w:rsidRDefault="00490CBE" w:rsidP="00490CBE">
            <w:pPr>
              <w:pStyle w:val="Paragrafoelenco"/>
              <w:numPr>
                <w:ilvl w:val="1"/>
                <w:numId w:val="3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>Tutoring.</w:t>
            </w:r>
          </w:p>
          <w:p w:rsidR="00490CBE" w:rsidRPr="00B21717" w:rsidRDefault="00490CBE" w:rsidP="00490CBE">
            <w:p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B21717">
              <w:rPr>
                <w:rFonts w:eastAsia="Times New Roman" w:cstheme="minorHAnsi"/>
                <w:sz w:val="20"/>
                <w:szCs w:val="20"/>
                <w:lang w:eastAsia="it-IT"/>
              </w:rPr>
              <w:t>Il laboratorio teatrale, con la preparazione della rappresentazione scenica e l’evento finale di esibizione, costituisce il focus principale del progetto. Al suo interno i ragazzi saranno allo stesso tempo attori e spettatori: potranno sperimentare le potenzialità che ognuno di noi ha dentro di sé e “farle”, agirle; osservando  e ascoltando gli altri potranno comprendere meccanismi che altrimenti resterebbero astratti.</w:t>
            </w: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lastRenderedPageBreak/>
              <w:t>Durata</w:t>
            </w:r>
          </w:p>
        </w:tc>
        <w:tc>
          <w:tcPr>
            <w:tcW w:w="7099" w:type="dxa"/>
            <w:gridSpan w:val="2"/>
          </w:tcPr>
          <w:p w:rsidR="005C2B76" w:rsidRPr="00B21717" w:rsidRDefault="00490CBE" w:rsidP="004F0CE6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100</w:t>
            </w:r>
            <w:r w:rsidR="008379E3" w:rsidRPr="00B21717">
              <w:rPr>
                <w:rFonts w:cstheme="minorHAnsi"/>
                <w:sz w:val="20"/>
                <w:szCs w:val="20"/>
              </w:rPr>
              <w:t xml:space="preserve"> ore di lezioni </w:t>
            </w:r>
            <w:proofErr w:type="spellStart"/>
            <w:r w:rsidRPr="00B21717">
              <w:rPr>
                <w:rFonts w:cstheme="minorHAnsi"/>
                <w:sz w:val="20"/>
                <w:szCs w:val="20"/>
              </w:rPr>
              <w:t>laboratoriali</w:t>
            </w:r>
            <w:proofErr w:type="spellEnd"/>
            <w:r w:rsidRPr="00B21717">
              <w:rPr>
                <w:rFonts w:cstheme="minorHAnsi"/>
                <w:sz w:val="20"/>
                <w:szCs w:val="20"/>
              </w:rPr>
              <w:t>, prove e rappresentazione</w:t>
            </w:r>
          </w:p>
          <w:p w:rsidR="005C2B76" w:rsidRPr="00B21717" w:rsidRDefault="008379E3" w:rsidP="004F0CE6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Fasi dell’anno</w:t>
            </w:r>
            <w:r w:rsidR="00490CBE" w:rsidRPr="00B21717">
              <w:rPr>
                <w:rFonts w:cstheme="minorHAnsi"/>
                <w:sz w:val="20"/>
                <w:szCs w:val="20"/>
              </w:rPr>
              <w:t xml:space="preserve"> per ogni anno scolastico (2016-2017; 2017-2018; 2018-2019)</w:t>
            </w:r>
            <w:r w:rsidRPr="00B21717">
              <w:rPr>
                <w:rFonts w:cstheme="minorHAnsi"/>
                <w:sz w:val="20"/>
                <w:szCs w:val="20"/>
              </w:rPr>
              <w:t>:</w:t>
            </w:r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Dicembre</w:t>
            </w:r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21717">
              <w:rPr>
                <w:rFonts w:cstheme="minorHAnsi"/>
                <w:sz w:val="20"/>
                <w:szCs w:val="20"/>
              </w:rPr>
              <w:t>Gennaio</w:t>
            </w:r>
            <w:r w:rsidR="00490CBE" w:rsidRPr="00B21717">
              <w:rPr>
                <w:rFonts w:cstheme="minorHAnsi"/>
                <w:sz w:val="20"/>
                <w:szCs w:val="20"/>
              </w:rPr>
              <w:t>-aprile</w:t>
            </w:r>
            <w:proofErr w:type="spellEnd"/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Maggio</w:t>
            </w: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Risorse finanziarie necessarie</w:t>
            </w:r>
          </w:p>
        </w:tc>
        <w:tc>
          <w:tcPr>
            <w:tcW w:w="7099" w:type="dxa"/>
            <w:gridSpan w:val="2"/>
          </w:tcPr>
          <w:p w:rsidR="004F0CE6" w:rsidRPr="00B21717" w:rsidRDefault="00490CBE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 xml:space="preserve">Costi previsti per materiali teatrali (costumi, allestimento scenico, copioni), </w:t>
            </w:r>
            <w:r w:rsidR="004F0CE6" w:rsidRPr="00B21717">
              <w:rPr>
                <w:rFonts w:cstheme="minorHAnsi"/>
                <w:i/>
                <w:sz w:val="20"/>
                <w:szCs w:val="20"/>
              </w:rPr>
              <w:t>viaggi, escluse le spese di personale</w:t>
            </w:r>
            <w:r w:rsidRPr="00B21717">
              <w:rPr>
                <w:rFonts w:cstheme="minorHAnsi"/>
                <w:i/>
                <w:sz w:val="20"/>
                <w:szCs w:val="20"/>
              </w:rPr>
              <w:t>: 3000 euro circa</w:t>
            </w:r>
            <w:r w:rsidR="004F0CE6" w:rsidRPr="00B21717">
              <w:rPr>
                <w:rFonts w:cstheme="minorHAnsi"/>
                <w:i/>
                <w:sz w:val="20"/>
                <w:szCs w:val="20"/>
              </w:rPr>
              <w:t>.</w:t>
            </w:r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Risorse umane (ore) / area</w:t>
            </w:r>
          </w:p>
        </w:tc>
        <w:tc>
          <w:tcPr>
            <w:tcW w:w="7099" w:type="dxa"/>
            <w:gridSpan w:val="2"/>
          </w:tcPr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 xml:space="preserve">Circa </w:t>
            </w:r>
            <w:r w:rsidR="00490CBE" w:rsidRPr="00B21717">
              <w:rPr>
                <w:rFonts w:cstheme="minorHAnsi"/>
                <w:i/>
                <w:sz w:val="20"/>
                <w:szCs w:val="20"/>
              </w:rPr>
              <w:t xml:space="preserve">100 </w:t>
            </w:r>
            <w:r w:rsidRPr="00B21717">
              <w:rPr>
                <w:rFonts w:cstheme="minorHAnsi"/>
                <w:i/>
                <w:sz w:val="20"/>
                <w:szCs w:val="20"/>
              </w:rPr>
              <w:t>ore</w:t>
            </w:r>
          </w:p>
          <w:p w:rsidR="004F0CE6" w:rsidRPr="00B21717" w:rsidRDefault="00490CBE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>Area A051</w:t>
            </w:r>
            <w:r w:rsidR="004F0CE6" w:rsidRPr="00B21717">
              <w:rPr>
                <w:rFonts w:cstheme="minorHAnsi"/>
                <w:i/>
                <w:sz w:val="20"/>
                <w:szCs w:val="20"/>
              </w:rPr>
              <w:t xml:space="preserve"> </w:t>
            </w: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4F0CE6" w:rsidRPr="00B21717" w:rsidRDefault="004F0CE6" w:rsidP="004F0CE6">
            <w:pPr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Altre risorse necessarie</w:t>
            </w:r>
          </w:p>
        </w:tc>
        <w:tc>
          <w:tcPr>
            <w:tcW w:w="7099" w:type="dxa"/>
            <w:gridSpan w:val="2"/>
          </w:tcPr>
          <w:p w:rsidR="004F0CE6" w:rsidRPr="00B21717" w:rsidRDefault="00B21717" w:rsidP="00B21717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 xml:space="preserve">Altre risorse </w:t>
            </w:r>
            <w:r w:rsidR="004F0CE6" w:rsidRPr="00B21717">
              <w:rPr>
                <w:rFonts w:cstheme="minorHAnsi"/>
                <w:i/>
                <w:sz w:val="20"/>
                <w:szCs w:val="20"/>
              </w:rPr>
              <w:t>necessarie</w:t>
            </w:r>
            <w:r w:rsidRPr="00B21717">
              <w:rPr>
                <w:rFonts w:cstheme="minorHAnsi"/>
                <w:i/>
                <w:sz w:val="20"/>
                <w:szCs w:val="20"/>
              </w:rPr>
              <w:t>:</w:t>
            </w:r>
          </w:p>
          <w:p w:rsidR="00B21717" w:rsidRPr="00B21717" w:rsidRDefault="00B21717" w:rsidP="00B21717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i/>
                <w:sz w:val="20"/>
                <w:szCs w:val="20"/>
              </w:rPr>
              <w:t>Laboratorio informatico</w:t>
            </w:r>
          </w:p>
          <w:p w:rsidR="00B21717" w:rsidRPr="00B21717" w:rsidRDefault="00B21717" w:rsidP="00B21717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Accesso a spazi teatrali, tramite convenzione con Cinema Modernissimo di </w:t>
            </w:r>
            <w:proofErr w:type="spellStart"/>
            <w:r w:rsidRPr="00B21717">
              <w:rPr>
                <w:rFonts w:asciiTheme="minorHAnsi" w:hAnsiTheme="minorHAnsi" w:cstheme="minorHAnsi"/>
                <w:i/>
                <w:sz w:val="20"/>
                <w:szCs w:val="20"/>
              </w:rPr>
              <w:t>Telese</w:t>
            </w:r>
            <w:proofErr w:type="spellEnd"/>
            <w:r w:rsidRPr="00B2171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Terme</w:t>
            </w: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10031" w:type="dxa"/>
            <w:gridSpan w:val="3"/>
          </w:tcPr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21717">
              <w:rPr>
                <w:rFonts w:cstheme="minorHAnsi"/>
                <w:sz w:val="20"/>
                <w:szCs w:val="20"/>
              </w:rPr>
              <w:t>Valutazione risultati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849"/>
            </w:tblGrid>
            <w:tr w:rsidR="004F0CE6" w:rsidRPr="00B21717" w:rsidTr="001E68A1">
              <w:trPr>
                <w:trHeight w:val="220"/>
              </w:trPr>
              <w:tc>
                <w:tcPr>
                  <w:tcW w:w="5849" w:type="dxa"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4F0CE6" w:rsidRPr="00B21717" w:rsidTr="001E6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10031" w:type="dxa"/>
            <w:gridSpan w:val="3"/>
          </w:tcPr>
          <w:p w:rsidR="00B21717" w:rsidRPr="00B21717" w:rsidRDefault="00B21717" w:rsidP="00B21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21717">
              <w:rPr>
                <w:rFonts w:cstheme="minorHAnsi"/>
                <w:b/>
                <w:bCs/>
                <w:sz w:val="20"/>
                <w:szCs w:val="20"/>
              </w:rPr>
              <w:t>Risultati attesi:</w:t>
            </w:r>
          </w:p>
          <w:p w:rsidR="00B21717" w:rsidRPr="00B21717" w:rsidRDefault="00B21717" w:rsidP="00B21717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1717">
              <w:rPr>
                <w:rFonts w:asciiTheme="minorHAnsi" w:eastAsia="Times New Roman" w:hAnsiTheme="minorHAnsi" w:cstheme="minorHAnsi"/>
                <w:sz w:val="20"/>
                <w:szCs w:val="20"/>
                <w:lang w:eastAsia="it-IT"/>
              </w:rPr>
              <w:t>Il laboratorio ha voluto favorire l’apertura di un canale comunicativo che permetta ai ragazzi di manifestare la loro quotidianità, attraverso l'espressione e il contatto con l'arte teatrale, e di relazionarsi con il contesto socio-</w:t>
            </w:r>
            <w:r w:rsidRPr="00B21717">
              <w:rPr>
                <w:rFonts w:asciiTheme="minorHAnsi" w:eastAsia="Times New Roman" w:hAnsiTheme="minorHAnsi" w:cstheme="minorHAnsi"/>
                <w:sz w:val="20"/>
                <w:szCs w:val="20"/>
                <w:lang w:eastAsia="it-IT"/>
              </w:rPr>
              <w:lastRenderedPageBreak/>
              <w:t>culturale contemporaneo attraverso anche la formazione al teatro antico.</w:t>
            </w:r>
          </w:p>
          <w:p w:rsidR="00B21717" w:rsidRPr="00B21717" w:rsidRDefault="00B21717" w:rsidP="00B21717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 xml:space="preserve">Il percorso formativo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favorirà</w:t>
            </w: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 xml:space="preserve"> un percorso di maturazione umana e culturale la cui ricaduta sarà percettibile anche nello svolgimento delle attività curriculari. </w:t>
            </w:r>
          </w:p>
          <w:p w:rsidR="00B21717" w:rsidRPr="00B21717" w:rsidRDefault="00B21717" w:rsidP="00B21717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 xml:space="preserve">Il laboratorio, tra i risultati attesi,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deve favorire la creazione di</w:t>
            </w:r>
            <w:r w:rsidRPr="00B21717">
              <w:rPr>
                <w:rFonts w:asciiTheme="minorHAnsi" w:hAnsiTheme="minorHAnsi" w:cstheme="minorHAnsi"/>
                <w:sz w:val="20"/>
                <w:szCs w:val="20"/>
              </w:rPr>
              <w:t xml:space="preserve"> un gruppo di lavoro affiatato fondato sul potenziamento dello spirito di collaborazione, sulla consapevolezza dell’irripetibilità dell’esperienza individuale e sul senso di responsabilità.</w:t>
            </w:r>
          </w:p>
          <w:p w:rsidR="00B21717" w:rsidRPr="00B21717" w:rsidRDefault="00B21717" w:rsidP="00B21717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1717">
              <w:rPr>
                <w:rFonts w:asciiTheme="minorHAnsi" w:hAnsiTheme="minorHAnsi" w:cstheme="minorHAnsi"/>
                <w:bCs/>
                <w:sz w:val="20"/>
                <w:szCs w:val="20"/>
              </w:rPr>
              <w:t>Alla fine del percorso la rappresentazione de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lle opere teatrali scelte</w:t>
            </w:r>
            <w:r w:rsidRPr="00B217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come esperienza conclusiva testimoni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erà</w:t>
            </w:r>
            <w:r w:rsidRPr="00B217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il lavoro svolto. </w:t>
            </w:r>
          </w:p>
          <w:p w:rsidR="00B21717" w:rsidRPr="00B21717" w:rsidRDefault="00B21717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</w:p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B21717">
              <w:rPr>
                <w:rFonts w:cstheme="minorHAnsi"/>
                <w:i/>
                <w:sz w:val="20"/>
                <w:szCs w:val="20"/>
              </w:rPr>
              <w:t>La valutazione complessiva dei risultati al termine del progetto farà riferimento alla seguente rubrica di valutazione:</w:t>
            </w:r>
          </w:p>
          <w:tbl>
            <w:tblPr>
              <w:tblpPr w:leftFromText="141" w:rightFromText="141" w:vertAnchor="text" w:horzAnchor="margin" w:tblpY="161"/>
              <w:tblOverlap w:val="never"/>
              <w:tblW w:w="9771" w:type="dxa"/>
              <w:tblLayout w:type="fixed"/>
              <w:tblCellMar>
                <w:left w:w="0" w:type="dxa"/>
                <w:right w:w="0" w:type="dxa"/>
              </w:tblCellMar>
              <w:tblLook w:val="0600"/>
            </w:tblPr>
            <w:tblGrid>
              <w:gridCol w:w="2400"/>
              <w:gridCol w:w="1721"/>
              <w:gridCol w:w="1398"/>
              <w:gridCol w:w="1417"/>
              <w:gridCol w:w="1418"/>
              <w:gridCol w:w="1417"/>
            </w:tblGrid>
            <w:tr w:rsidR="004F0CE6" w:rsidRPr="00B21717" w:rsidTr="001E68A1">
              <w:trPr>
                <w:trHeight w:val="11"/>
              </w:trPr>
              <w:tc>
                <w:tcPr>
                  <w:tcW w:w="2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  <w:t>Obiettivi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  <w:t>di competenza</w:t>
                  </w:r>
                </w:p>
              </w:tc>
              <w:tc>
                <w:tcPr>
                  <w:tcW w:w="17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Indicatori</w:t>
                  </w:r>
                </w:p>
              </w:tc>
              <w:tc>
                <w:tcPr>
                  <w:tcW w:w="13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  <w:t>D</w:t>
                  </w:r>
                  <w:r w:rsidRPr="00B21717"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  <w:tab/>
                  </w:r>
                </w:p>
              </w:tc>
            </w:tr>
            <w:tr w:rsidR="004F0CE6" w:rsidRPr="00B21717" w:rsidTr="001E68A1">
              <w:trPr>
                <w:trHeight w:val="22"/>
              </w:trPr>
              <w:tc>
                <w:tcPr>
                  <w:tcW w:w="2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  <w:t xml:space="preserve">Valutazione del processo </w:t>
                  </w:r>
                  <w:proofErr w:type="spellStart"/>
                  <w:r w:rsidRPr="00B21717"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  <w:t>laboratoriale</w:t>
                  </w:r>
                  <w:proofErr w:type="spellEnd"/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1. organizzazione del lavoro di ricerca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2. lavoro in gruppo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3.Disponibilità a collaborare</w:t>
                  </w:r>
                </w:p>
              </w:tc>
              <w:tc>
                <w:tcPr>
                  <w:tcW w:w="13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Costante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diligenza,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correttezza, partecipazione e impegno attivi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Buona diligenza,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correttezza e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partecipazione e impegno adeguati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Partecipa in forma passiva e collabora solo  in alcune situazioni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Frequenti mancanze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e partecipa in forma passiva e collabora con difficoltà</w:t>
                  </w:r>
                </w:p>
              </w:tc>
            </w:tr>
            <w:tr w:rsidR="004F0CE6" w:rsidRPr="00B21717" w:rsidTr="001E68A1">
              <w:trPr>
                <w:trHeight w:val="62"/>
              </w:trPr>
              <w:tc>
                <w:tcPr>
                  <w:tcW w:w="2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  <w:t xml:space="preserve">Livelli di </w:t>
                  </w:r>
                  <w:proofErr w:type="spellStart"/>
                  <w:r w:rsidRPr="00B21717">
                    <w:rPr>
                      <w:rFonts w:cstheme="minorHAnsi"/>
                      <w:b/>
                      <w:bCs/>
                      <w:i/>
                      <w:sz w:val="20"/>
                      <w:szCs w:val="20"/>
                    </w:rPr>
                    <w:t>performances</w:t>
                  </w:r>
                  <w:proofErr w:type="spellEnd"/>
                </w:p>
              </w:tc>
              <w:tc>
                <w:tcPr>
                  <w:tcW w:w="17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1. Utilizzo  di tutti i linguaggi e canali necessari per la comunicazione nei diversi contesti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2. Individuazione delle strategie appropriate per la soluzione dei problemi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3. Partecipazione attiva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Performances</w:t>
                  </w:r>
                  <w:proofErr w:type="spellEnd"/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 di tipo </w:t>
                  </w:r>
                  <w:proofErr w:type="spellStart"/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motorio-espressivo</w:t>
                  </w:r>
                  <w:proofErr w:type="spellEnd"/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Esegue le </w:t>
                  </w:r>
                  <w:proofErr w:type="spellStart"/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performances</w:t>
                  </w:r>
                  <w:proofErr w:type="spellEnd"/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 richieste 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in condizione di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esecuzione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difficile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Esegue le </w:t>
                  </w:r>
                  <w:proofErr w:type="spellStart"/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performances</w:t>
                  </w:r>
                  <w:proofErr w:type="spellEnd"/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 richieste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in condizione di esecuzione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normale e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combinata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Esegue le </w:t>
                  </w:r>
                  <w:proofErr w:type="spellStart"/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performances</w:t>
                  </w:r>
                  <w:proofErr w:type="spellEnd"/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 richieste  in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condizione di esecuzione facile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Esegue le </w:t>
                  </w:r>
                  <w:proofErr w:type="spellStart"/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performances</w:t>
                  </w:r>
                  <w:proofErr w:type="spellEnd"/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 richieste solo parzialmente</w:t>
                  </w:r>
                </w:p>
              </w:tc>
            </w:tr>
            <w:tr w:rsidR="004F0CE6" w:rsidRPr="00B21717" w:rsidTr="001E68A1">
              <w:trPr>
                <w:trHeight w:val="29"/>
              </w:trPr>
              <w:tc>
                <w:tcPr>
                  <w:tcW w:w="2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b/>
                      <w:i/>
                      <w:sz w:val="20"/>
                      <w:szCs w:val="20"/>
                    </w:rPr>
                    <w:t>Valutazione del prodotto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1. Coerenza con le finalità e obiettivi prefissati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2. Assunzione di ruolo adeguata al compito</w:t>
                  </w:r>
                </w:p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3. Trasferimento delle competenze acquisite in contesti extrascolastici</w:t>
                  </w:r>
                </w:p>
              </w:tc>
              <w:tc>
                <w:tcPr>
                  <w:tcW w:w="13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Il prodotto risponde alle finalità indicate, è ricco di contenuti informativi, contiene rielaborazioni originali 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 xml:space="preserve">Il prodotto risponde alle finalità indicate, ha contenuti informativi sufficientemente sviluppati 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Il prodotto solo parzialmente risponde alle finalità indicate, infatti contiene informazioni non pertinenti e/o incomplete rispetto alle richieste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B21717" w:rsidRDefault="004F0CE6" w:rsidP="004F0CE6">
                  <w:pPr>
                    <w:spacing w:after="0" w:line="240" w:lineRule="auto"/>
                    <w:rPr>
                      <w:rFonts w:cstheme="minorHAnsi"/>
                      <w:i/>
                      <w:sz w:val="20"/>
                      <w:szCs w:val="20"/>
                    </w:rPr>
                  </w:pPr>
                  <w:r w:rsidRPr="00B21717">
                    <w:rPr>
                      <w:rFonts w:cstheme="minorHAnsi"/>
                      <w:i/>
                      <w:sz w:val="20"/>
                      <w:szCs w:val="20"/>
                    </w:rPr>
                    <w:t>Il prodotto non risponde alle finalità richieste, ha contenuti informativi scarsi e non sviluppati e/o contiene informazioni contraddittorie</w:t>
                  </w:r>
                </w:p>
              </w:tc>
            </w:tr>
          </w:tbl>
          <w:p w:rsidR="004F0CE6" w:rsidRPr="00B21717" w:rsidRDefault="004F0CE6" w:rsidP="004F0CE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:rsidR="00543921" w:rsidRDefault="00543921"/>
    <w:sectPr w:rsidR="00543921" w:rsidSect="0054392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94129"/>
    <w:multiLevelType w:val="hybridMultilevel"/>
    <w:tmpl w:val="130E43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3A3C82"/>
    <w:multiLevelType w:val="hybridMultilevel"/>
    <w:tmpl w:val="CAEA17DC"/>
    <w:lvl w:ilvl="0" w:tplc="732864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56C07"/>
    <w:multiLevelType w:val="hybridMultilevel"/>
    <w:tmpl w:val="4DB210EC"/>
    <w:lvl w:ilvl="0" w:tplc="BCE884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B26E09"/>
    <w:multiLevelType w:val="hybridMultilevel"/>
    <w:tmpl w:val="5C92B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4F0CE6"/>
    <w:rsid w:val="000042C2"/>
    <w:rsid w:val="000826E7"/>
    <w:rsid w:val="001F01E3"/>
    <w:rsid w:val="002F44CE"/>
    <w:rsid w:val="0030057A"/>
    <w:rsid w:val="003C71CE"/>
    <w:rsid w:val="00490CBE"/>
    <w:rsid w:val="004F0CE6"/>
    <w:rsid w:val="00543921"/>
    <w:rsid w:val="005565EE"/>
    <w:rsid w:val="005617AD"/>
    <w:rsid w:val="006643C6"/>
    <w:rsid w:val="00762337"/>
    <w:rsid w:val="008379E3"/>
    <w:rsid w:val="00B21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39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90CB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antonello</dc:creator>
  <cp:lastModifiedBy>Vicepresidenza</cp:lastModifiedBy>
  <cp:revision>4</cp:revision>
  <dcterms:created xsi:type="dcterms:W3CDTF">2016-01-11T11:59:00Z</dcterms:created>
  <dcterms:modified xsi:type="dcterms:W3CDTF">2016-01-29T10:08:00Z</dcterms:modified>
</cp:coreProperties>
</file>